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9" w:rsidRPr="00ED1BC6" w:rsidRDefault="009F0189" w:rsidP="009F0189">
      <w:pPr>
        <w:pStyle w:val="3"/>
        <w:tabs>
          <w:tab w:val="center" w:pos="4903"/>
          <w:tab w:val="left" w:pos="8866"/>
        </w:tabs>
        <w:ind w:left="-540"/>
        <w:rPr>
          <w:szCs w:val="24"/>
        </w:rPr>
      </w:pPr>
      <w:r>
        <w:rPr>
          <w:sz w:val="16"/>
          <w:szCs w:val="16"/>
        </w:rPr>
        <w:tab/>
      </w:r>
      <w:bookmarkStart w:id="0" w:name="_GoBack"/>
      <w:bookmarkEnd w:id="0"/>
      <w:r w:rsidRPr="00ED1BC6">
        <w:rPr>
          <w:szCs w:val="24"/>
        </w:rPr>
        <w:t>ПРАВИЛА ПОЛЬЗОВАНИЯ БАНКОВСКОЙ ПЛАТЕЖНОЙ КАРТОЧКОЙ</w:t>
      </w:r>
      <w:r w:rsidRPr="00ED1BC6">
        <w:rPr>
          <w:szCs w:val="24"/>
        </w:rPr>
        <w:tab/>
        <w:t xml:space="preserve">         </w:t>
      </w:r>
    </w:p>
    <w:p w:rsidR="009F0189" w:rsidRPr="00ED1BC6" w:rsidRDefault="009F0189" w:rsidP="009F0189">
      <w:pPr>
        <w:pStyle w:val="3"/>
        <w:ind w:left="-540"/>
        <w:jc w:val="center"/>
        <w:rPr>
          <w:szCs w:val="24"/>
        </w:rPr>
      </w:pPr>
      <w:r w:rsidRPr="00ED1BC6">
        <w:rPr>
          <w:szCs w:val="24"/>
        </w:rPr>
        <w:t>ОАО «ТЕХНОБАНК»</w:t>
      </w:r>
    </w:p>
    <w:p w:rsidR="009F0189" w:rsidRPr="00DC178E" w:rsidRDefault="009F0189" w:rsidP="009F0189"/>
    <w:p w:rsidR="009F0189" w:rsidRPr="00DC178E" w:rsidRDefault="009F0189" w:rsidP="009F0189">
      <w:pPr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Настоящие Правила разработаны на основании законодательства Республики Беларусь</w:t>
      </w:r>
      <w:r>
        <w:rPr>
          <w:sz w:val="26"/>
          <w:szCs w:val="26"/>
        </w:rPr>
        <w:t xml:space="preserve">, </w:t>
      </w:r>
      <w:r w:rsidRPr="00DC178E">
        <w:rPr>
          <w:sz w:val="26"/>
          <w:szCs w:val="26"/>
        </w:rPr>
        <w:t>Операционных Правил международн</w:t>
      </w:r>
      <w:r>
        <w:rPr>
          <w:sz w:val="26"/>
          <w:szCs w:val="26"/>
        </w:rPr>
        <w:t>ых</w:t>
      </w:r>
      <w:r w:rsidRPr="00DC178E">
        <w:rPr>
          <w:sz w:val="26"/>
          <w:szCs w:val="26"/>
        </w:rPr>
        <w:t xml:space="preserve"> систем VISA INTERNATIONAL (юрисдикция VISA СЕМЕА)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MasterCard</w:t>
      </w:r>
      <w:r w:rsidRPr="00A754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International</w:t>
      </w:r>
      <w:r>
        <w:rPr>
          <w:sz w:val="26"/>
          <w:szCs w:val="26"/>
        </w:rPr>
        <w:t xml:space="preserve"> </w:t>
      </w:r>
      <w:r w:rsidRPr="00DC178E">
        <w:rPr>
          <w:sz w:val="26"/>
          <w:szCs w:val="26"/>
        </w:rPr>
        <w:t xml:space="preserve">(далее - Правила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), Правил проведения операций с использованием банковских платежных карточек БЕЛКАРТ (далее - Правила БЕЛКАРТ) и являются неотъемлемой частью договоров об использовании карточки, при заключении которых клиенты присоединяются к настоящим Правилам в соответствии со статьей 398 Гражданского кодекса Республики Беларусь.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rPr>
          <w:b/>
          <w:bCs/>
          <w:sz w:val="26"/>
          <w:szCs w:val="26"/>
        </w:rPr>
      </w:pPr>
      <w:r w:rsidRPr="00DC178E">
        <w:rPr>
          <w:b/>
          <w:bCs/>
          <w:sz w:val="26"/>
          <w:szCs w:val="26"/>
        </w:rPr>
        <w:t>ОБЩИЕ ПОЛОЖЕНИЯ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1. Для целей настоящих Правил нижеперечисленные термины используются в следующих значениях: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счет клиента</w:t>
      </w:r>
      <w:r w:rsidRPr="00DC178E">
        <w:rPr>
          <w:sz w:val="26"/>
          <w:szCs w:val="26"/>
        </w:rPr>
        <w:t xml:space="preserve"> – банковский счет или счет клиента по учету вкладов (депозитов), доступ к которому может быть обеспечен при использовании банковской платежной карточки;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счет по учету кредитов</w:t>
      </w:r>
      <w:r w:rsidRPr="00DC178E">
        <w:rPr>
          <w:sz w:val="26"/>
          <w:szCs w:val="26"/>
        </w:rPr>
        <w:t xml:space="preserve"> - счет, на котором учитывается размер задолженности клиента по кредиту, предоставленному ОАО 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 xml:space="preserve">» (далее – Банк, банк-эмитент), доступ к которому может быть обеспечен при использовании банковской платежной карточки (в </w:t>
      </w:r>
      <w:proofErr w:type="spellStart"/>
      <w:r w:rsidRPr="00DC178E">
        <w:rPr>
          <w:sz w:val="26"/>
          <w:szCs w:val="26"/>
        </w:rPr>
        <w:t>т.ч</w:t>
      </w:r>
      <w:proofErr w:type="spellEnd"/>
      <w:r w:rsidRPr="00DC178E">
        <w:rPr>
          <w:sz w:val="26"/>
          <w:szCs w:val="26"/>
        </w:rPr>
        <w:t>. кредитной);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bCs/>
          <w:i/>
          <w:sz w:val="26"/>
          <w:szCs w:val="26"/>
        </w:rPr>
        <w:t>договор об использовании карточки</w:t>
      </w:r>
      <w:r w:rsidRPr="00DC178E">
        <w:rPr>
          <w:bCs/>
          <w:sz w:val="26"/>
          <w:szCs w:val="26"/>
        </w:rPr>
        <w:t xml:space="preserve"> </w:t>
      </w:r>
      <w:r w:rsidRPr="00DC178E">
        <w:rPr>
          <w:sz w:val="26"/>
          <w:szCs w:val="26"/>
        </w:rPr>
        <w:t xml:space="preserve">– договор счета клиента или иное соглашение, заключенное между Банком и клиентом (в </w:t>
      </w:r>
      <w:proofErr w:type="spellStart"/>
      <w:r w:rsidRPr="00DC178E">
        <w:rPr>
          <w:sz w:val="26"/>
          <w:szCs w:val="26"/>
        </w:rPr>
        <w:t>т.ч</w:t>
      </w:r>
      <w:proofErr w:type="spellEnd"/>
      <w:r w:rsidRPr="00DC178E">
        <w:rPr>
          <w:sz w:val="26"/>
          <w:szCs w:val="26"/>
        </w:rPr>
        <w:t>. кредитный договор), предусматривающее использование карточки для доступа к счету клиента или счету по учету кредитов;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клиент</w:t>
      </w:r>
      <w:r w:rsidRPr="00DC178E">
        <w:rPr>
          <w:sz w:val="26"/>
          <w:szCs w:val="26"/>
        </w:rPr>
        <w:t xml:space="preserve"> – обслуживаемое в Банке физическое лицо, юридическое лицо, индивидуальный предприниматель, нотариус или адвокат - владелец счета, заключившие с Банком договор об использовании карточки;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bCs/>
          <w:sz w:val="26"/>
          <w:szCs w:val="26"/>
        </w:rPr>
      </w:pPr>
      <w:r w:rsidRPr="00DC178E">
        <w:rPr>
          <w:i/>
          <w:sz w:val="26"/>
          <w:szCs w:val="26"/>
        </w:rPr>
        <w:t>карточка</w:t>
      </w:r>
      <w:r w:rsidRPr="00DC178E">
        <w:rPr>
          <w:sz w:val="26"/>
          <w:szCs w:val="26"/>
        </w:rPr>
        <w:t xml:space="preserve"> – </w:t>
      </w:r>
      <w:r w:rsidRPr="00DC178E">
        <w:rPr>
          <w:bCs/>
          <w:sz w:val="26"/>
          <w:szCs w:val="26"/>
        </w:rPr>
        <w:t xml:space="preserve">банковская личная, кредитная либо корпоративная платежная карточка </w:t>
      </w:r>
      <w:r w:rsidRPr="00DC178E">
        <w:rPr>
          <w:sz w:val="26"/>
          <w:szCs w:val="26"/>
        </w:rPr>
        <w:t>международн</w:t>
      </w:r>
      <w:r>
        <w:rPr>
          <w:sz w:val="26"/>
          <w:szCs w:val="26"/>
        </w:rPr>
        <w:t>ых</w:t>
      </w:r>
      <w:r w:rsidRPr="00DC1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платежных </w:t>
      </w:r>
      <w:r w:rsidRPr="00DC178E">
        <w:rPr>
          <w:sz w:val="26"/>
          <w:szCs w:val="26"/>
        </w:rPr>
        <w:t>систем</w:t>
      </w:r>
      <w:r w:rsidRPr="00DC178E">
        <w:rPr>
          <w:bCs/>
          <w:sz w:val="26"/>
          <w:szCs w:val="26"/>
        </w:rPr>
        <w:t xml:space="preserve"> </w:t>
      </w:r>
      <w:r w:rsidRPr="00DC178E">
        <w:rPr>
          <w:sz w:val="26"/>
          <w:szCs w:val="26"/>
        </w:rPr>
        <w:t xml:space="preserve">VISA INTERNATIONAL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MasterCard</w:t>
      </w:r>
      <w:r>
        <w:rPr>
          <w:sz w:val="26"/>
          <w:szCs w:val="26"/>
        </w:rPr>
        <w:t xml:space="preserve"> </w:t>
      </w:r>
      <w:r w:rsidRPr="00DC178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), личная </w:t>
      </w:r>
      <w:r w:rsidRPr="00DC178E">
        <w:rPr>
          <w:bCs/>
          <w:sz w:val="26"/>
          <w:szCs w:val="26"/>
        </w:rPr>
        <w:t xml:space="preserve">либо корпоративная платежная </w:t>
      </w:r>
      <w:r w:rsidRPr="00DC178E">
        <w:rPr>
          <w:sz w:val="26"/>
          <w:szCs w:val="26"/>
        </w:rPr>
        <w:t>карточка платежной системы БЕЛКАРТ (не международная), при использовании которой проводятся операции в соответствии с условиями договора на использование карточки;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карт-чек</w:t>
      </w:r>
      <w:r w:rsidRPr="00DC178E">
        <w:rPr>
          <w:sz w:val="26"/>
          <w:szCs w:val="26"/>
        </w:rPr>
        <w:t xml:space="preserve"> – документ на бумажном носителе и (или) в электронном виде,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расчетов, составленный в соответствии с требованиями законодательства, банка-эмитента, банка-</w:t>
      </w:r>
      <w:proofErr w:type="spellStart"/>
      <w:r w:rsidRPr="00DC178E">
        <w:rPr>
          <w:sz w:val="26"/>
          <w:szCs w:val="26"/>
        </w:rPr>
        <w:t>эквайера</w:t>
      </w:r>
      <w:proofErr w:type="spellEnd"/>
      <w:r w:rsidRPr="00DC178E">
        <w:rPr>
          <w:sz w:val="26"/>
          <w:szCs w:val="26"/>
        </w:rPr>
        <w:t xml:space="preserve"> и (или) Правил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 и (или) Правил БЕЛКАРТ;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банкомат</w:t>
      </w:r>
      <w:r w:rsidRPr="00DC178E">
        <w:rPr>
          <w:sz w:val="26"/>
          <w:szCs w:val="26"/>
        </w:rPr>
        <w:t xml:space="preserve"> – электронно-механический программно-технический комплекс, обеспечивающий выдачу и (или) прием наличных денежных средств, совершение других операций при использовании карточки, установленных банком и не противоречащих законодательству, регистрацию таких операций с последующим формированием карт-чека;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организация торговли/сервиса (далее - ПТС)</w:t>
      </w:r>
      <w:r w:rsidRPr="00DC178E">
        <w:rPr>
          <w:sz w:val="26"/>
          <w:szCs w:val="26"/>
        </w:rPr>
        <w:t xml:space="preserve"> – юридическое лицо, иностранная организация, не являющаяся юридическим лицом по иностранному праву, индивидуальный предприниматель, а также физическое лицо, постоянно проживающее в сельской местности, малом городском поселении и ведущее личное подсобное хозяйство, осуществляющее деятельность по оказанию услуг в сфере </w:t>
      </w:r>
      <w:proofErr w:type="spellStart"/>
      <w:r w:rsidRPr="00DC178E">
        <w:rPr>
          <w:sz w:val="26"/>
          <w:szCs w:val="26"/>
        </w:rPr>
        <w:t>агроэкотуризма</w:t>
      </w:r>
      <w:proofErr w:type="spellEnd"/>
      <w:r w:rsidRPr="00DC178E">
        <w:rPr>
          <w:sz w:val="26"/>
          <w:szCs w:val="26"/>
        </w:rPr>
        <w:t>, иные субъекты хозяйствования, заключившие договоры с банком-</w:t>
      </w:r>
      <w:proofErr w:type="spellStart"/>
      <w:r w:rsidRPr="00DC178E">
        <w:rPr>
          <w:sz w:val="26"/>
          <w:szCs w:val="26"/>
        </w:rPr>
        <w:t>эквайером</w:t>
      </w:r>
      <w:proofErr w:type="spellEnd"/>
      <w:r w:rsidRPr="00DC178E">
        <w:rPr>
          <w:sz w:val="26"/>
          <w:szCs w:val="26"/>
        </w:rPr>
        <w:t xml:space="preserve"> и </w:t>
      </w:r>
      <w:r w:rsidRPr="00DC178E">
        <w:rPr>
          <w:sz w:val="26"/>
          <w:szCs w:val="26"/>
        </w:rPr>
        <w:lastRenderedPageBreak/>
        <w:t>осуществляющие в соответствии с условиями данных договоров реализацию товаров, выполнение работ, оказание услуг с оплатой в безналичном порядке посредством использования карточек;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держатель карточки</w:t>
      </w:r>
      <w:r w:rsidRPr="00DC178E">
        <w:rPr>
          <w:sz w:val="26"/>
          <w:szCs w:val="26"/>
        </w:rPr>
        <w:t xml:space="preserve"> – физическое лицо, использующее карточку на основании заключенного с Банком договора об использовании карточки или в силу полномочий, предоставленных клиентом;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официальный сайт Банка</w:t>
      </w:r>
      <w:r w:rsidRPr="00DC178E">
        <w:rPr>
          <w:sz w:val="26"/>
          <w:szCs w:val="26"/>
        </w:rPr>
        <w:t xml:space="preserve"> – сайт Банка в сети Интернет </w:t>
      </w:r>
      <w:hyperlink r:id="rId4" w:history="1">
        <w:r w:rsidRPr="00DC178E">
          <w:rPr>
            <w:rStyle w:val="a5"/>
            <w:sz w:val="26"/>
            <w:szCs w:val="26"/>
            <w:lang w:val="en-US"/>
          </w:rPr>
          <w:t>www</w:t>
        </w:r>
        <w:r w:rsidRPr="00DC178E">
          <w:rPr>
            <w:rStyle w:val="a5"/>
            <w:sz w:val="26"/>
            <w:szCs w:val="26"/>
          </w:rPr>
          <w:t>.</w:t>
        </w:r>
        <w:proofErr w:type="spellStart"/>
        <w:r w:rsidRPr="00DC178E">
          <w:rPr>
            <w:rStyle w:val="a5"/>
            <w:sz w:val="26"/>
            <w:szCs w:val="26"/>
            <w:lang w:val="en-US"/>
          </w:rPr>
          <w:t>tb</w:t>
        </w:r>
        <w:proofErr w:type="spellEnd"/>
        <w:r w:rsidRPr="00DC178E">
          <w:rPr>
            <w:rStyle w:val="a5"/>
            <w:sz w:val="26"/>
            <w:szCs w:val="26"/>
          </w:rPr>
          <w:t>.</w:t>
        </w:r>
        <w:r w:rsidRPr="00DC178E">
          <w:rPr>
            <w:rStyle w:val="a5"/>
            <w:sz w:val="26"/>
            <w:szCs w:val="26"/>
            <w:lang w:val="en-US"/>
          </w:rPr>
          <w:t>by</w:t>
        </w:r>
      </w:hyperlink>
      <w:r w:rsidRPr="00DC178E">
        <w:rPr>
          <w:sz w:val="26"/>
          <w:szCs w:val="26"/>
        </w:rPr>
        <w:t>;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i/>
          <w:sz w:val="26"/>
          <w:szCs w:val="26"/>
        </w:rPr>
        <w:t>логотип «</w:t>
      </w:r>
      <w:proofErr w:type="spellStart"/>
      <w:r w:rsidRPr="00DC178E">
        <w:rPr>
          <w:i/>
          <w:sz w:val="26"/>
          <w:szCs w:val="26"/>
        </w:rPr>
        <w:t>Моцная</w:t>
      </w:r>
      <w:proofErr w:type="spellEnd"/>
      <w:r w:rsidRPr="00DC178E">
        <w:rPr>
          <w:i/>
          <w:sz w:val="26"/>
          <w:szCs w:val="26"/>
        </w:rPr>
        <w:t xml:space="preserve"> </w:t>
      </w:r>
      <w:proofErr w:type="spellStart"/>
      <w:r w:rsidRPr="00DC178E">
        <w:rPr>
          <w:i/>
          <w:sz w:val="26"/>
          <w:szCs w:val="26"/>
        </w:rPr>
        <w:t>картка</w:t>
      </w:r>
      <w:proofErr w:type="spellEnd"/>
      <w:r w:rsidRPr="00DC178E">
        <w:rPr>
          <w:i/>
          <w:sz w:val="26"/>
          <w:szCs w:val="26"/>
        </w:rPr>
        <w:t xml:space="preserve">» </w:t>
      </w:r>
      <w:r w:rsidRPr="00DC178E">
        <w:rPr>
          <w:sz w:val="26"/>
          <w:szCs w:val="26"/>
        </w:rPr>
        <w:t>- нанесенный на карточку графический знак дисконтной программы «</w:t>
      </w:r>
      <w:proofErr w:type="spellStart"/>
      <w:r w:rsidRPr="00DC178E">
        <w:rPr>
          <w:sz w:val="26"/>
          <w:szCs w:val="26"/>
        </w:rPr>
        <w:t>Моцная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картка</w:t>
      </w:r>
      <w:proofErr w:type="spellEnd"/>
      <w:r w:rsidRPr="00DC178E">
        <w:rPr>
          <w:sz w:val="26"/>
          <w:szCs w:val="26"/>
        </w:rPr>
        <w:t>», предоставляющей право держателю карточки пользоваться скидками и бонусами этой дисконтной программы.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bCs/>
          <w:sz w:val="26"/>
          <w:szCs w:val="26"/>
        </w:rPr>
      </w:pPr>
      <w:r w:rsidRPr="00DC178E">
        <w:rPr>
          <w:sz w:val="26"/>
          <w:szCs w:val="26"/>
        </w:rPr>
        <w:t xml:space="preserve">При упоминании в настоящих Правилах термина «счет клиента» понимаются все счета (в </w:t>
      </w:r>
      <w:proofErr w:type="spellStart"/>
      <w:r w:rsidRPr="00DC178E">
        <w:rPr>
          <w:sz w:val="26"/>
          <w:szCs w:val="26"/>
        </w:rPr>
        <w:t>т.ч</w:t>
      </w:r>
      <w:proofErr w:type="spellEnd"/>
      <w:r w:rsidRPr="00DC178E">
        <w:rPr>
          <w:sz w:val="26"/>
          <w:szCs w:val="26"/>
        </w:rPr>
        <w:t>. «счет по учету кредитов»), доступ к которым может быть обеспечен при использовании банковской платежной карточки</w:t>
      </w:r>
      <w:r w:rsidRPr="00DC178E">
        <w:rPr>
          <w:bCs/>
          <w:sz w:val="26"/>
          <w:szCs w:val="26"/>
        </w:rPr>
        <w:t xml:space="preserve">. </w:t>
      </w:r>
      <w:r w:rsidRPr="00DC178E">
        <w:rPr>
          <w:sz w:val="26"/>
          <w:szCs w:val="26"/>
        </w:rPr>
        <w:t xml:space="preserve">Иные термины, не определенные настоящим пунктом, используются в значениях, определяемых законодательством Республики Беларусь, </w:t>
      </w:r>
      <w:r w:rsidRPr="00DC178E">
        <w:rPr>
          <w:bCs/>
          <w:sz w:val="26"/>
          <w:szCs w:val="26"/>
        </w:rPr>
        <w:t xml:space="preserve">Правилами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 и (или) Правилами БЕЛКАРТ.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2. Банковская платежная карточка ОАО 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 xml:space="preserve">» (далее - Карточка) представляет собой платежное средство, использование которого открывает круглосуточный доступ держателя карточки к счету клиента в Банке. При совместном упоминании клиента и держателя под термином Карточка понимаются все карточки, эмитированные в рамках договора </w:t>
      </w:r>
      <w:r w:rsidRPr="00DC178E">
        <w:rPr>
          <w:bCs/>
          <w:sz w:val="26"/>
          <w:szCs w:val="26"/>
        </w:rPr>
        <w:t>об использовании карточек.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3. Карточка является собственностью Банка, передается держателю в пользование и подлежит возврату Банку по истечении срока ее действия. Срок действия Карточки прекращается по истечении последнего числа месяца и года, указанных на лицевой стороне Карточки. Для получения новой Карточки клиент должен обратиться в Банк с заявлением о выпуске новой Карточки. Если по условиям договора об использовании карточки новая карточка выпускается без заявления, клиент, после прекращения действия карточки, должен обратиться в Банк для получения новой карточки.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4. Права и обязанности Банка и клиента, порядок и условия пользования Карточкой, осуществления операций с ее использованием, проведения операций по счету клиента определяются законодательством Республики Беларусь, Правилами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>, Правилами БЕЛКАРТ, разработанными с учетом их требований локальными нормативными правовыми актами Банка и договором об использовании карточек.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5. Денежные средства, размещенные на счете либо доступные в соответствии с условиями договора об использовании карточки (например, при </w:t>
      </w:r>
      <w:proofErr w:type="spellStart"/>
      <w:r w:rsidRPr="00DC178E">
        <w:rPr>
          <w:sz w:val="26"/>
          <w:szCs w:val="26"/>
        </w:rPr>
        <w:t>овердрафтном</w:t>
      </w:r>
      <w:proofErr w:type="spellEnd"/>
      <w:r w:rsidRPr="00DC178E">
        <w:rPr>
          <w:sz w:val="26"/>
          <w:szCs w:val="26"/>
        </w:rPr>
        <w:t xml:space="preserve"> кредитовании, кредитовании с использованием кредитных карточек), используются для расчетов по операциям, совершенным с использованием Карточки (реквизитов Карточки), предусмотренным</w:t>
      </w:r>
      <w:r>
        <w:rPr>
          <w:sz w:val="26"/>
          <w:szCs w:val="26"/>
        </w:rPr>
        <w:t>и</w:t>
      </w:r>
      <w:r w:rsidRPr="00DC178E">
        <w:rPr>
          <w:sz w:val="26"/>
          <w:szCs w:val="26"/>
        </w:rPr>
        <w:t xml:space="preserve">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 и БЕЛКАРТ и не противоречащим законодательству Республики Беларусь, в том числе для оплаты комиссионного и процентного вознаграждения Банку. Денежные средства могут вноситься на счет без ограничения суммы, в наличной либо безналичной форме.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6. При совершении операций с использованием Карточки клиент безусловно оплачивает вознаграждение Банка и иных участников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 xml:space="preserve">, БЕЛКАРТ, участвующих в расчетах по операции, в соответствии с Тарифами Банка и тарифами участников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>, БЕЛКАРТ.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7. Любые операции, связанные с использованием Карточки, в том числе проводимые без предъявления Карточки на основании любого из ее реквизитов (например, в сети Интернет), являются операциями, осуществленными лично держателем карточки.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rPr>
          <w:b/>
          <w:bCs/>
          <w:sz w:val="26"/>
          <w:szCs w:val="26"/>
        </w:rPr>
      </w:pPr>
      <w:r w:rsidRPr="00DC178E">
        <w:rPr>
          <w:b/>
          <w:bCs/>
          <w:sz w:val="26"/>
          <w:szCs w:val="26"/>
        </w:rPr>
        <w:lastRenderedPageBreak/>
        <w:t xml:space="preserve">ПОРЯДОК ПОЛУЧЕНИЯ </w:t>
      </w:r>
      <w:r w:rsidRPr="00E7192F">
        <w:rPr>
          <w:b/>
          <w:bCs/>
          <w:sz w:val="26"/>
          <w:szCs w:val="26"/>
        </w:rPr>
        <w:t xml:space="preserve">И ИСПОЛЬЗОВАНИЕ </w:t>
      </w:r>
      <w:r w:rsidRPr="00DC178E">
        <w:rPr>
          <w:b/>
          <w:bCs/>
          <w:sz w:val="26"/>
          <w:szCs w:val="26"/>
        </w:rPr>
        <w:t>КАРТОЧКИ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8. Для получения Карточки клиент должен заполнить заявление – анкету на получение банковской платежной карточки ОАО 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>» (далее по тексту - Заявление), оплатить услуги Банка за оформление и обслуживание карточки в соответствии с Тарифами на услуги, оказываемые ОАО 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>» (далее – Тарифы Банка).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9. По заявлению клиента Банк может выпустить дополнительные Карточки. В таком случае соответствующие условия настоящего договора и Правила пользования Карточкой распространяются и на все выпущенные Банком дополнительные Карточки и их держателей. Все расчеты с использованием дополнительных Карточек производятся со счета, к которому выдана основная Карточка. При этом клиент несет ответственность за операции, совершенные с использованием дополнительных Карточек. При кредитовании с использованием кредитных карточек дополнительная Карточка не выпускается.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10. Вся информация, нанесенная на Карточку (далее – реквизиты Карточки), а также ПИН-код и технология 3</w:t>
      </w:r>
      <w:r w:rsidRPr="00DC178E">
        <w:rPr>
          <w:sz w:val="26"/>
          <w:szCs w:val="26"/>
          <w:lang w:val="en-US"/>
        </w:rPr>
        <w:t>D</w:t>
      </w:r>
      <w:r w:rsidRPr="00DC178E">
        <w:rPr>
          <w:sz w:val="26"/>
          <w:szCs w:val="26"/>
        </w:rPr>
        <w:t>-</w:t>
      </w:r>
      <w:r w:rsidRPr="00DC178E">
        <w:rPr>
          <w:sz w:val="26"/>
          <w:szCs w:val="26"/>
          <w:lang w:val="en-US"/>
        </w:rPr>
        <w:t>Secure</w:t>
      </w:r>
      <w:r w:rsidRPr="00DC178E">
        <w:rPr>
          <w:sz w:val="26"/>
          <w:szCs w:val="26"/>
        </w:rPr>
        <w:t xml:space="preserve">, являются средствами идентификации держателя карточки и защиты от несанкционированного использования Карточки и не подлежат разглашению третьим лицам. ПИН-код, передаваемый держателю карточки в закрытом конверте, необходимо запомнить, а конверт уничтожить. Ни в коем случае нельзя хранить ПИН-код вместе с Карточкой, а также записывать его на Карточке, в записной книжке мобильного телефона и т.д.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11. Банк передает Карточку и конверт с ПИН-кодом клиенту (лицу, уполномоченному клиентом) при предъявлении паспорта или иного документа, удостоверяющего личность. При получении Карточки держатель карточки обязан расписаться на обратной стороне Карточки в месте, предназначенном для подписи держателя карточки. Карточка и ПИН-код, выдаваемые держателю дополнительной карточки, могут быть получены также владельцем счета.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12. Карточка должна предохраняться держателем карточки от механических повреждений, влаги, воздействия прямых солнечных лучей, высоких температур, химических веществ, электромагнитных полей и других неблагоприятных факторов. Воздействие этих факторов может повлечь потерю работоспособности Карточки.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13. Замена Карточки или изготовление новой Карточки осуществляется на основании заявления клиента и оплаты услуг Банка за оформление и обслуживание карточки в соответствии с Тарифами Банка. При замене Карточки по причине повреждения ее по вине Банка, клиент не уплачивает Банку комиссию за оформление новой Карточки.</w:t>
      </w:r>
    </w:p>
    <w:p w:rsidR="009F0189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14. Для подключения к дисконтной программе «</w:t>
      </w:r>
      <w:proofErr w:type="spellStart"/>
      <w:r w:rsidRPr="00DC178E">
        <w:rPr>
          <w:sz w:val="26"/>
          <w:szCs w:val="26"/>
        </w:rPr>
        <w:t>Моцная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картка</w:t>
      </w:r>
      <w:proofErr w:type="spellEnd"/>
      <w:r w:rsidRPr="00DC178E">
        <w:rPr>
          <w:sz w:val="26"/>
          <w:szCs w:val="26"/>
        </w:rPr>
        <w:t>» и использования карточки с логотипом «</w:t>
      </w:r>
      <w:proofErr w:type="spellStart"/>
      <w:r w:rsidRPr="00DC178E">
        <w:rPr>
          <w:sz w:val="26"/>
          <w:szCs w:val="26"/>
        </w:rPr>
        <w:t>Моцная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картка</w:t>
      </w:r>
      <w:proofErr w:type="spellEnd"/>
      <w:r w:rsidRPr="00DC178E">
        <w:rPr>
          <w:sz w:val="26"/>
          <w:szCs w:val="26"/>
        </w:rPr>
        <w:t>» держатель карточки обязан ознакомиться с условиями договора публичной оферты на участие в дисконтной программе «</w:t>
      </w:r>
      <w:proofErr w:type="spellStart"/>
      <w:r w:rsidRPr="00DC178E">
        <w:rPr>
          <w:sz w:val="26"/>
          <w:szCs w:val="26"/>
        </w:rPr>
        <w:t>Моцная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картка</w:t>
      </w:r>
      <w:proofErr w:type="spellEnd"/>
      <w:r w:rsidRPr="00DC178E">
        <w:rPr>
          <w:sz w:val="26"/>
          <w:szCs w:val="26"/>
        </w:rPr>
        <w:t>», расположенного на сайте www.bestcard.by, и согласен с предоставлением Банком Оператору дисконтной программы «</w:t>
      </w:r>
      <w:proofErr w:type="spellStart"/>
      <w:r w:rsidRPr="00DC178E">
        <w:rPr>
          <w:sz w:val="26"/>
          <w:szCs w:val="26"/>
        </w:rPr>
        <w:t>Моцная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картка</w:t>
      </w:r>
      <w:proofErr w:type="spellEnd"/>
      <w:r w:rsidRPr="00DC178E">
        <w:rPr>
          <w:sz w:val="26"/>
          <w:szCs w:val="26"/>
        </w:rPr>
        <w:t>» для сбора, обработки, хранения персональных данных держателя карточки (ФИО, дата рождения, адреса регистрации и места жительства, мест работы, номера телефонов, иную информацию), а также данных по операциям, совершенным с использованием карточки, необходимых для предоставления держателю карточки скидок и бонусов.</w:t>
      </w:r>
    </w:p>
    <w:p w:rsidR="009F0189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A754E6">
        <w:rPr>
          <w:sz w:val="26"/>
          <w:szCs w:val="26"/>
        </w:rPr>
        <w:t>15.</w:t>
      </w:r>
      <w:r w:rsidRPr="00244F45">
        <w:rPr>
          <w:sz w:val="26"/>
          <w:szCs w:val="26"/>
        </w:rPr>
        <w:t xml:space="preserve"> </w:t>
      </w:r>
      <w:r w:rsidRPr="00E95BA4">
        <w:rPr>
          <w:sz w:val="26"/>
          <w:szCs w:val="26"/>
        </w:rPr>
        <w:t xml:space="preserve">При осуществлении </w:t>
      </w:r>
      <w:r w:rsidRPr="008F28F6">
        <w:rPr>
          <w:sz w:val="26"/>
          <w:szCs w:val="26"/>
        </w:rPr>
        <w:t>Владельцем счета</w:t>
      </w:r>
      <w:r w:rsidRPr="00E95BA4">
        <w:rPr>
          <w:sz w:val="26"/>
          <w:szCs w:val="26"/>
        </w:rPr>
        <w:t xml:space="preserve"> платежей в безналичном порядке с использованием </w:t>
      </w:r>
      <w:r>
        <w:rPr>
          <w:sz w:val="26"/>
          <w:szCs w:val="26"/>
        </w:rPr>
        <w:t>К</w:t>
      </w:r>
      <w:r w:rsidRPr="00E95BA4">
        <w:rPr>
          <w:sz w:val="26"/>
          <w:szCs w:val="26"/>
        </w:rPr>
        <w:t xml:space="preserve">арточки, выданной к </w:t>
      </w:r>
      <w:r>
        <w:rPr>
          <w:sz w:val="26"/>
          <w:szCs w:val="26"/>
        </w:rPr>
        <w:t>С</w:t>
      </w:r>
      <w:r w:rsidRPr="00E95BA4">
        <w:rPr>
          <w:sz w:val="26"/>
          <w:szCs w:val="26"/>
        </w:rPr>
        <w:t>чету</w:t>
      </w:r>
      <w:r>
        <w:rPr>
          <w:sz w:val="26"/>
          <w:szCs w:val="26"/>
        </w:rPr>
        <w:t xml:space="preserve">, или </w:t>
      </w:r>
      <w:r w:rsidRPr="00E95BA4">
        <w:rPr>
          <w:sz w:val="26"/>
          <w:szCs w:val="26"/>
        </w:rPr>
        <w:t xml:space="preserve">ее реквизитов, в течение календарного месяца Клиенту может выплачиваться вознаграждение </w:t>
      </w:r>
      <w:proofErr w:type="spellStart"/>
      <w:r w:rsidRPr="00E95BA4">
        <w:rPr>
          <w:sz w:val="26"/>
          <w:szCs w:val="26"/>
        </w:rPr>
        <w:t>Сash-back</w:t>
      </w:r>
      <w:proofErr w:type="spellEnd"/>
      <w:r w:rsidRPr="00E95BA4">
        <w:rPr>
          <w:sz w:val="26"/>
          <w:szCs w:val="26"/>
        </w:rPr>
        <w:t xml:space="preserve">. </w:t>
      </w:r>
      <w:r w:rsidRPr="00E95BA4">
        <w:rPr>
          <w:sz w:val="26"/>
          <w:szCs w:val="26"/>
        </w:rPr>
        <w:lastRenderedPageBreak/>
        <w:t>Условия выплаты вознаграждения, размер вознаграждения определяются уполномоченным органом Банка. Датой проведения платежа в безналичном порядке является фактическая дата совершения операции</w:t>
      </w:r>
      <w:r w:rsidRPr="00A754E6">
        <w:rPr>
          <w:sz w:val="26"/>
          <w:szCs w:val="26"/>
        </w:rPr>
        <w:t>.</w:t>
      </w:r>
    </w:p>
    <w:p w:rsidR="009F0189" w:rsidRPr="00A73C62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Выплату вознаграждения </w:t>
      </w:r>
      <w:proofErr w:type="spellStart"/>
      <w:r w:rsidRPr="00E95BA4">
        <w:rPr>
          <w:sz w:val="26"/>
          <w:szCs w:val="26"/>
        </w:rPr>
        <w:t>Cash-back</w:t>
      </w:r>
      <w:proofErr w:type="spellEnd"/>
      <w:r w:rsidRPr="00E95BA4">
        <w:rPr>
          <w:sz w:val="26"/>
          <w:szCs w:val="26"/>
        </w:rPr>
        <w:t xml:space="preserve"> Банк осуществляет не позднее 5 числа месяца, следующего за расчетным периодом. В случае, если день выплаты вознаграждения приходится на нерабочий день, выплата осуществляется в первый рабочий день, следующий за нерабочим днем.</w:t>
      </w:r>
    </w:p>
    <w:p w:rsidR="009F0189" w:rsidRPr="00DC178E" w:rsidRDefault="009F0189" w:rsidP="009F0189">
      <w:pPr>
        <w:tabs>
          <w:tab w:val="num" w:pos="360"/>
        </w:tabs>
        <w:autoSpaceDE w:val="0"/>
        <w:autoSpaceDN w:val="0"/>
        <w:adjustRightInd w:val="0"/>
        <w:ind w:left="-360" w:right="-273" w:firstLine="540"/>
        <w:rPr>
          <w:b/>
          <w:bCs/>
          <w:sz w:val="26"/>
          <w:szCs w:val="26"/>
        </w:rPr>
      </w:pPr>
      <w:r w:rsidRPr="00DC178E">
        <w:rPr>
          <w:b/>
          <w:bCs/>
          <w:sz w:val="26"/>
          <w:szCs w:val="26"/>
        </w:rPr>
        <w:t>ПРАВИЛА ИСПОЛЬЗОВАНИЯ КАРТОЧКИ</w:t>
      </w:r>
    </w:p>
    <w:p w:rsidR="009F0189" w:rsidRPr="00DC178E" w:rsidRDefault="009F0189" w:rsidP="009F0189">
      <w:pPr>
        <w:tabs>
          <w:tab w:val="num" w:pos="360"/>
        </w:tabs>
        <w:autoSpaceDE w:val="0"/>
        <w:autoSpaceDN w:val="0"/>
        <w:adjustRightInd w:val="0"/>
        <w:ind w:left="-360" w:right="-273" w:firstLine="540"/>
        <w:rPr>
          <w:sz w:val="26"/>
          <w:szCs w:val="26"/>
        </w:rPr>
      </w:pPr>
      <w:r w:rsidRPr="00DC178E">
        <w:rPr>
          <w:sz w:val="26"/>
          <w:szCs w:val="26"/>
        </w:rPr>
        <w:t>В БАНКОМАТАХ: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15. Для совершения операций в банкомате, держателю карточки необходимо набрать ПИН-код после появления соответствующего запроса на дисплее банкомата. Набирать ПИН-код следует таким образом, чтобы никто не мог увидеть его. Нельзя прибегать к помощи посторонних лиц для совершения операции в банкомате. 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16. ПИН-код является аналогом собственноручной подписи держателя карточки. Операции, произведенные по Карточке с использованием ПИН-кода, признаются совершенными держателем карточки.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17. При получении наличных денежных средств держателю карточки рекомендуется получать карт-чек, служащий подтверждением совершения операции.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18. Осуществлять операции следует с использованием банкоматов, установленных в безопасных местах (например, в освещенных местах, под видеонаблюдением общественных зданий). Нельзя пользоваться банкоматами, расположенными в темных и безлюдных местах, а также банкоматами, на которых нет сведений о банке, установившем данный банкомат.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19. При получении наличных средств в банкоматах, во избежание несанкционированного копирования магнитной полосы Карточки и ПИН-кода, необходимо внимательно осмотреть банкомат и, если что-либо во внешнем виде банкомата или его работе вызывает у держателя карточки сомнение либо банкомат поврежден, либо держатель карточки заметил у банкомата дополнительное оборудование или провода – этим банкоматом пользоваться запрещено. 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20. Не следует применять физическую силу, чтобы вставить банковскую карточку в банкомат. Если банковская карточка не вставляется, держателю карточки следует воздержаться от использования такого банкомата.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bCs/>
          <w:sz w:val="26"/>
          <w:szCs w:val="26"/>
        </w:rPr>
        <w:t xml:space="preserve">21. Если банкомат не возвратил </w:t>
      </w:r>
      <w:r w:rsidRPr="00DC178E">
        <w:rPr>
          <w:sz w:val="26"/>
          <w:szCs w:val="26"/>
        </w:rPr>
        <w:t>Карточк</w:t>
      </w:r>
      <w:r w:rsidRPr="00DC178E">
        <w:rPr>
          <w:bCs/>
          <w:sz w:val="26"/>
          <w:szCs w:val="26"/>
        </w:rPr>
        <w:t>у, ее обязательно нужно заблокировать, позвонив в службу поддержки ОАО «</w:t>
      </w:r>
      <w:proofErr w:type="spellStart"/>
      <w:r w:rsidRPr="00DC178E">
        <w:rPr>
          <w:bCs/>
          <w:sz w:val="26"/>
          <w:szCs w:val="26"/>
        </w:rPr>
        <w:t>Технобанк</w:t>
      </w:r>
      <w:proofErr w:type="spellEnd"/>
      <w:r w:rsidRPr="00DC178E">
        <w:rPr>
          <w:bCs/>
          <w:sz w:val="26"/>
          <w:szCs w:val="26"/>
        </w:rPr>
        <w:t xml:space="preserve">». </w:t>
      </w:r>
      <w:r w:rsidRPr="00DC178E">
        <w:rPr>
          <w:sz w:val="26"/>
          <w:szCs w:val="26"/>
        </w:rPr>
        <w:t xml:space="preserve">Для возврата Карточки следует позвонить в банк, которому принадлежит банкомат по телефону, указанному на банкомате.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22. Держатель карточки должен помнить, что в случае трехкратного ввода неправильного ПИН-кода, Карточка будет заблокирована. Для разблокировки Карточки необходимо обратиться в службу поддержки ОАО 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>». При утрате ПИН-код не восстанавливается, необходимо обратиться в Банк и осуществить замену Карточки.</w:t>
      </w:r>
    </w:p>
    <w:p w:rsidR="009F0189" w:rsidRPr="00DC178E" w:rsidRDefault="009F0189" w:rsidP="009F0189">
      <w:pPr>
        <w:tabs>
          <w:tab w:val="left" w:pos="180"/>
          <w:tab w:val="left" w:pos="1080"/>
        </w:tabs>
        <w:autoSpaceDE w:val="0"/>
        <w:autoSpaceDN w:val="0"/>
        <w:adjustRightInd w:val="0"/>
        <w:ind w:left="-360" w:right="-273" w:firstLine="540"/>
        <w:jc w:val="both"/>
        <w:rPr>
          <w:sz w:val="26"/>
          <w:szCs w:val="26"/>
        </w:rPr>
      </w:pPr>
      <w:r w:rsidRPr="00DC178E">
        <w:rPr>
          <w:bCs/>
          <w:sz w:val="26"/>
          <w:szCs w:val="26"/>
        </w:rPr>
        <w:t>В ПТС: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23. В любой торговой или сервисной точке Карточка должна обслуживаться в присутствии держателя карточки. Держатель карточки должен видеть Карточку на протяжении всего времени совершения операции.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24. Работники ПТС вправе запросить у держателя карточки документ, удостоверяющий личность.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25. При оплате товаров и услуг в ПТС, снятии наличных в пункте выдачи наличных оформляется документ в электронном виде, формируемый посредством электронного </w:t>
      </w:r>
      <w:r w:rsidRPr="00DC178E">
        <w:rPr>
          <w:sz w:val="26"/>
          <w:szCs w:val="26"/>
        </w:rPr>
        <w:lastRenderedPageBreak/>
        <w:t>терминала с одновременным составлением карт-чека, который составляется в количестве экземпляров, необходимом для всех участников расчетов. Держателю карточки следует убедиться, что информация и сумма указаны корректно.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26. В случае отказа от покупки держатель карточки должен потребовать отмену операции. Держателю карточки обязательно следует сохранить чек отмены.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27. Для возврата ранее приобретенного товара/услуги держателю карточки следует предъявить работнику ПТС Карточку для проведения операции «возврат» и оформления соответствующего документа (чек с отметкой «возврат»). Чек возврата следует обязательно сохранить.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28. Держатель карточки должен сохранять карт-чеки и товарные чеки по неуспешным операциям с Карточкой. При последующей оплате неудавшейся операции иными средствами (наличными или другой банковской платежной карточкой) следует обязательно сохранять документ, подтверждающий данный факт. Все это поможет в случае необходимости досрочно разблокировать необоснованно заблокированную на счете сумму.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29. В случае бронирования номера в гостинице либо аренды автомобиля перед оплатой Карточкой необходимо внимательно изучить все условия проведения оплаты услуги и предлагаемые для подписи документы. При выселении из гостиницы (окончательном расчете) или возврате автомобиля необходимо проконтролировать отмену кассиром блокированной ранее (залоговой) суммы.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30. Держатель карточки должен сохранять все документы по операциям с Карточкой в течение 40 дней и предъявлять их Банку по его требованию или в случае возникновения спорных ситуаций.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В СЕТИ ИНТЕРНЕТ 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31. Для оплаты товаров в сети Интернет рекомендуется использовать отдельную банковскую платежную карточку, предназначенную только для данной цели. Рекомендуется при этом пополнять счет в пределах суммы планируемой операции.</w:t>
      </w:r>
      <w:r w:rsidRPr="00DC178E">
        <w:rPr>
          <w:sz w:val="26"/>
          <w:szCs w:val="26"/>
        </w:rPr>
        <w:tab/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32. Для сове</w:t>
      </w:r>
      <w:r>
        <w:rPr>
          <w:sz w:val="26"/>
          <w:szCs w:val="26"/>
        </w:rPr>
        <w:t xml:space="preserve">ршения покупок в сети Интернет </w:t>
      </w:r>
      <w:r w:rsidRPr="00DC178E">
        <w:rPr>
          <w:sz w:val="26"/>
          <w:szCs w:val="26"/>
        </w:rPr>
        <w:t>рекомендуется использовать</w:t>
      </w:r>
      <w:r>
        <w:rPr>
          <w:sz w:val="26"/>
          <w:szCs w:val="26"/>
        </w:rPr>
        <w:t xml:space="preserve"> </w:t>
      </w:r>
      <w:r w:rsidRPr="00DC178E">
        <w:rPr>
          <w:sz w:val="26"/>
          <w:szCs w:val="26"/>
        </w:rPr>
        <w:t xml:space="preserve">  Интернет-сайты известных компаний, которые применяют специальные п</w:t>
      </w:r>
      <w:r>
        <w:rPr>
          <w:sz w:val="26"/>
          <w:szCs w:val="26"/>
        </w:rPr>
        <w:t xml:space="preserve">рограммные средства для защиты </w:t>
      </w:r>
      <w:r w:rsidRPr="00DC178E">
        <w:rPr>
          <w:sz w:val="26"/>
          <w:szCs w:val="26"/>
        </w:rPr>
        <w:t>информации о Карточке.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33. Перед совершением операции оплаты товара держатель карточки должен внимательно изучить условия предлагаемого к акцепту соглашения, в частности все правила предоставления услуг, доставки, возврата товара, оплаты, процедуру отмены заказа. Не следует производить оплату через Интернет-сайты в случае, если информация об условиях оплаты на них предоставлена на незнакомом языке. 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34. Следует совершать покупки только со своего компьютера. Не следует пользоваться Интернет-кафе и другими общедоступными средствами, где могут быть установлены программы-шпионы, запоминающие вводимые держателем карточки конфиденциальные данные.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35. Держатель карточки должен уделять должное внимание вопросу безопасности своего персонального компьютера. Следует использовать только надежное антивирусное программное обеспечение с последующими обновлениями в целях защиты компьютера от программ-шпионов и предотвращения хищения реквизитов Карточки.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36. Оплата в сети Интернет по карточкам системы БЕЛКАРТ возможна только в доменной зоне «</w:t>
      </w:r>
      <w:r w:rsidRPr="00DC178E">
        <w:rPr>
          <w:sz w:val="26"/>
          <w:szCs w:val="26"/>
          <w:lang w:val="en-US"/>
        </w:rPr>
        <w:t>by</w:t>
      </w:r>
      <w:r w:rsidRPr="00DC178E">
        <w:rPr>
          <w:sz w:val="26"/>
          <w:szCs w:val="26"/>
        </w:rPr>
        <w:t>».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37. Чтобы сделать операции в сети Интернет более безопасными, ОАО 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 xml:space="preserve">» применяет технологию проведения операций в сети Интернет в </w:t>
      </w:r>
      <w:r w:rsidRPr="00DC178E">
        <w:rPr>
          <w:sz w:val="26"/>
          <w:szCs w:val="26"/>
        </w:rPr>
        <w:lastRenderedPageBreak/>
        <w:t>защищенном режиме с испол</w:t>
      </w:r>
      <w:r>
        <w:rPr>
          <w:sz w:val="26"/>
          <w:szCs w:val="26"/>
        </w:rPr>
        <w:t>ьзованием технологии 3D-Secure (</w:t>
      </w:r>
      <w:proofErr w:type="spellStart"/>
      <w:r w:rsidRPr="00DC178E">
        <w:rPr>
          <w:sz w:val="26"/>
          <w:szCs w:val="26"/>
        </w:rPr>
        <w:t>Verified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by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Visa</w:t>
      </w:r>
      <w:proofErr w:type="spellEnd"/>
      <w:r>
        <w:rPr>
          <w:sz w:val="26"/>
          <w:szCs w:val="26"/>
        </w:rPr>
        <w:t>)</w:t>
      </w:r>
      <w:r w:rsidRPr="00DC178E">
        <w:rPr>
          <w:sz w:val="26"/>
          <w:szCs w:val="26"/>
        </w:rPr>
        <w:t xml:space="preserve"> – для карточек платежной системы </w:t>
      </w:r>
      <w:r w:rsidRPr="00DC178E">
        <w:rPr>
          <w:sz w:val="26"/>
          <w:szCs w:val="26"/>
          <w:lang w:val="en-US"/>
        </w:rPr>
        <w:t>Visa</w:t>
      </w:r>
      <w:r w:rsidRPr="00DC178E">
        <w:rPr>
          <w:sz w:val="26"/>
          <w:szCs w:val="26"/>
        </w:rPr>
        <w:t xml:space="preserve">. Держатель карточки, незарегистрированный на услугу </w:t>
      </w:r>
      <w:r w:rsidRPr="00DC178E">
        <w:rPr>
          <w:sz w:val="26"/>
          <w:szCs w:val="26"/>
          <w:lang w:val="en-US"/>
        </w:rPr>
        <w:t>Verified</w:t>
      </w:r>
      <w:r w:rsidRPr="00DC178E">
        <w:rPr>
          <w:sz w:val="26"/>
          <w:szCs w:val="26"/>
        </w:rPr>
        <w:t xml:space="preserve"> </w:t>
      </w:r>
      <w:r w:rsidRPr="00DC178E">
        <w:rPr>
          <w:sz w:val="26"/>
          <w:szCs w:val="26"/>
          <w:lang w:val="en-US"/>
        </w:rPr>
        <w:t>by</w:t>
      </w:r>
      <w:r w:rsidRPr="00DC178E">
        <w:rPr>
          <w:sz w:val="26"/>
          <w:szCs w:val="26"/>
        </w:rPr>
        <w:t xml:space="preserve"> </w:t>
      </w:r>
      <w:r w:rsidRPr="00DC178E">
        <w:rPr>
          <w:sz w:val="26"/>
          <w:szCs w:val="26"/>
          <w:lang w:val="en-US"/>
        </w:rPr>
        <w:t>Visa</w:t>
      </w:r>
      <w:r w:rsidRPr="00DC178E">
        <w:rPr>
          <w:sz w:val="26"/>
          <w:szCs w:val="26"/>
        </w:rPr>
        <w:t>, несет полную ответственность по операциям, совершенным в сети Интернет, вне зависимости от того, кто совершал операции.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rPr>
          <w:b/>
          <w:bCs/>
          <w:sz w:val="26"/>
          <w:szCs w:val="26"/>
        </w:rPr>
      </w:pPr>
      <w:r w:rsidRPr="00DC178E">
        <w:rPr>
          <w:b/>
          <w:bCs/>
          <w:sz w:val="26"/>
          <w:szCs w:val="26"/>
        </w:rPr>
        <w:t>ПОРЯДОК БЛОКИРОВКИ КАРТОЧКИ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38. Для блокировки Карточки (в с</w:t>
      </w:r>
      <w:r>
        <w:rPr>
          <w:sz w:val="26"/>
          <w:szCs w:val="26"/>
        </w:rPr>
        <w:t xml:space="preserve">лучае утери, кражи либо по иным </w:t>
      </w:r>
      <w:r w:rsidRPr="00DC178E">
        <w:rPr>
          <w:sz w:val="26"/>
          <w:szCs w:val="26"/>
        </w:rPr>
        <w:t>причинам)</w:t>
      </w:r>
      <w:r>
        <w:rPr>
          <w:sz w:val="26"/>
          <w:szCs w:val="26"/>
        </w:rPr>
        <w:t xml:space="preserve"> держателю</w:t>
      </w:r>
      <w:r w:rsidRPr="00DC178E">
        <w:rPr>
          <w:sz w:val="26"/>
          <w:szCs w:val="26"/>
        </w:rPr>
        <w:t xml:space="preserve"> карточки необходимо немедленно обратиться в Банк (Служба поддержки держателей карточек, либо в офис Банка). В случае если блокировка Карточки осуществляется по телефону, необходимо назвать оператору кодовое слово, указанное в Заявлении либо иные сведения, запрашиваемые оператором.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39. В случае обнаружения Карточки, ранее заявленной утраченной, держатель карточки должен немедленно сообщить об этом в Банк. 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40. Держатель карточки должен незамедлительно связаться с Банком в случае изъятия Карточки в ПТС, банкомате, пункте выдачи наличных.</w:t>
      </w:r>
    </w:p>
    <w:p w:rsidR="009F0189" w:rsidRPr="00DC178E" w:rsidRDefault="009F0189" w:rsidP="009F0189">
      <w:pPr>
        <w:tabs>
          <w:tab w:val="num" w:pos="72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41. В случае получения SMS сообщения</w:t>
      </w:r>
      <w:r w:rsidRPr="00DC178E" w:rsidDel="00BE4857">
        <w:rPr>
          <w:sz w:val="26"/>
          <w:szCs w:val="26"/>
        </w:rPr>
        <w:t xml:space="preserve"> </w:t>
      </w:r>
      <w:r w:rsidRPr="00DC178E">
        <w:rPr>
          <w:sz w:val="26"/>
          <w:szCs w:val="26"/>
        </w:rPr>
        <w:t>с информацией о неправомерном или несанкционированном списании денежных средств держатель карточки обязан в течение 15 минут обратиться в Банк (Служба поддержки держателей карточек либо в офис Банка) с целью блокировки Карточки и выяснения всех обстоятельств списания денежных средств.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rPr>
          <w:b/>
          <w:bCs/>
          <w:sz w:val="26"/>
          <w:szCs w:val="26"/>
        </w:rPr>
      </w:pPr>
      <w:r w:rsidRPr="00DC178E">
        <w:rPr>
          <w:b/>
          <w:bCs/>
          <w:sz w:val="26"/>
          <w:szCs w:val="26"/>
        </w:rPr>
        <w:t>ТРЕБОВАНИЯ БЕЗОПАСНОСТИ ПРИ ИСПОЛЬЗОВАНИИ КАРТОЧКИ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42. Держатель карточки обязан соблюдать следующие требования безопасности при проведении операций с Карточкой:</w:t>
      </w:r>
    </w:p>
    <w:p w:rsidR="009F0189" w:rsidRPr="00DC178E" w:rsidRDefault="009F0189" w:rsidP="009F0189">
      <w:pPr>
        <w:tabs>
          <w:tab w:val="num" w:pos="0"/>
          <w:tab w:val="left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не передавать ее третьим лицам, если это не связано с их использованием по назначению в правомерных интересах держателя карточки; не позволять третьим лицам рассматривать и записывать реквизиты Карточки. Только держатель карточки, имя которого указано на Карточке, вправе её использовать (при необходимости доступа к счету иным лицам можно оформить им дополнительные Карточки);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обеспечивать сохранность ПИН-кода от разглашения третьим лицам, в том числе не хранить его с Карточкой, не записывать на Карточке и иных носителях;</w:t>
      </w:r>
    </w:p>
    <w:p w:rsidR="009F0189" w:rsidRPr="00DC178E" w:rsidRDefault="009F0189" w:rsidP="009F0189">
      <w:pPr>
        <w:tabs>
          <w:tab w:val="num" w:pos="0"/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соблюдать осторожность при использовании Карточки и применять все разумные и доступные меры для предотвращения утраты, хищения Карточки, ее реквизитов или незаконного их использования;</w:t>
      </w:r>
    </w:p>
    <w:p w:rsidR="009F0189" w:rsidRPr="00DC178E" w:rsidRDefault="009F0189" w:rsidP="009F0189">
      <w:pPr>
        <w:pStyle w:val="a3"/>
        <w:tabs>
          <w:tab w:val="num" w:pos="0"/>
        </w:tabs>
        <w:suppressAutoHyphens/>
        <w:ind w:left="-360" w:firstLine="540"/>
        <w:jc w:val="both"/>
        <w:rPr>
          <w:rFonts w:ascii="Times New Roman" w:hAnsi="Times New Roman"/>
          <w:sz w:val="26"/>
          <w:szCs w:val="26"/>
        </w:rPr>
      </w:pPr>
      <w:r w:rsidRPr="00DC178E">
        <w:rPr>
          <w:rFonts w:ascii="Times New Roman" w:hAnsi="Times New Roman"/>
          <w:sz w:val="26"/>
          <w:szCs w:val="26"/>
        </w:rPr>
        <w:t>- незамедлительно информировать Банк для блокировки Карточки в случае об утере или хищении Карточки, а также обо всех известных держателю карточки или предполагаемых им случаях несанкционированного или неправомерного использования Карточки (информации с Карточки) или ее реквизитов либо завладения ими третьими лицами.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- активировать услугу «SMS-оповещение» для контроля операций с использованием Карточки в режиме реального времени и незамедлительно информировать Банк в случае получения информации о несанкционированном списании денежных средств. Не подключение сервиса </w:t>
      </w:r>
      <w:r w:rsidRPr="00DC178E">
        <w:rPr>
          <w:sz w:val="26"/>
          <w:szCs w:val="26"/>
          <w:lang w:val="en-US"/>
        </w:rPr>
        <w:t>SMS</w:t>
      </w:r>
      <w:r w:rsidRPr="00DC178E">
        <w:rPr>
          <w:sz w:val="26"/>
          <w:szCs w:val="26"/>
        </w:rPr>
        <w:t>-оповещение в течение 24 часов с момента получения карточки является отказом клиента от подключения данной услуги.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- подключить сервис 3D-Secure- </w:t>
      </w:r>
      <w:proofErr w:type="spellStart"/>
      <w:r w:rsidRPr="00DC178E">
        <w:rPr>
          <w:sz w:val="26"/>
          <w:szCs w:val="26"/>
        </w:rPr>
        <w:t>Verified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by</w:t>
      </w:r>
      <w:proofErr w:type="spellEnd"/>
      <w:r w:rsidRPr="00DC178E">
        <w:rPr>
          <w:sz w:val="26"/>
          <w:szCs w:val="26"/>
        </w:rPr>
        <w:t xml:space="preserve"> </w:t>
      </w:r>
      <w:proofErr w:type="spellStart"/>
      <w:r w:rsidRPr="00DC178E">
        <w:rPr>
          <w:sz w:val="26"/>
          <w:szCs w:val="26"/>
        </w:rPr>
        <w:t>Visa</w:t>
      </w:r>
      <w:proofErr w:type="spellEnd"/>
      <w:r w:rsidRPr="00DC178E">
        <w:rPr>
          <w:sz w:val="26"/>
          <w:szCs w:val="26"/>
        </w:rPr>
        <w:t xml:space="preserve"> для совершения платежей в сети Интернет.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заблокировать Карточку в течение 15 минут с момента получения SMS сообщения</w:t>
      </w:r>
      <w:r w:rsidRPr="00DC178E" w:rsidDel="00BE4857">
        <w:rPr>
          <w:sz w:val="26"/>
          <w:szCs w:val="26"/>
        </w:rPr>
        <w:t xml:space="preserve"> </w:t>
      </w:r>
      <w:r w:rsidRPr="00DC178E">
        <w:rPr>
          <w:sz w:val="26"/>
          <w:szCs w:val="26"/>
        </w:rPr>
        <w:t>с информацией о несанкционированном или неправомерном списании денежных средств.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right="-273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lastRenderedPageBreak/>
        <w:t>Банк вправе: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right="-273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установить предел суммы одной операции с Карточкой;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ограничить количество (предел суммы) операций с Карточкой в течение определенного периода;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приостановить проведение операций с использованием Карточки, в том числе валютно-обменных;</w:t>
      </w:r>
    </w:p>
    <w:p w:rsidR="009F0189" w:rsidRPr="00DC178E" w:rsidRDefault="009F0189" w:rsidP="009F0189">
      <w:pPr>
        <w:tabs>
          <w:tab w:val="num" w:pos="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- установить иные ограничения в соответствии с технологическими особенностями работы </w:t>
      </w:r>
      <w:r>
        <w:rPr>
          <w:sz w:val="26"/>
          <w:szCs w:val="26"/>
        </w:rPr>
        <w:t>МПС</w:t>
      </w:r>
      <w:r w:rsidRPr="00DC178E">
        <w:rPr>
          <w:sz w:val="26"/>
          <w:szCs w:val="26"/>
        </w:rPr>
        <w:t>, БЕЛКАРТ и программными средствами Банка.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43. Если клиент изменяет (увеличивает предел суммы и/или количество операций в период) либо отказывается от установленных Банком ограничений по операциям с использованием Карточки, он несет ответственность за все случаи несанкционированного использования Карточки. </w:t>
      </w:r>
    </w:p>
    <w:p w:rsidR="009F0189" w:rsidRPr="00DC178E" w:rsidRDefault="009F0189" w:rsidP="009F0189">
      <w:pPr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44. В целях повышения уровня безопасности использования Карточки ОАО 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>» рекомендует клиентам:</w:t>
      </w:r>
    </w:p>
    <w:p w:rsidR="009F0189" w:rsidRPr="00DC178E" w:rsidRDefault="009F0189" w:rsidP="009F0189">
      <w:pPr>
        <w:tabs>
          <w:tab w:val="num" w:pos="0"/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подключиться к услугам «Мобильный банк», «Интернет-банк», СДБО, позволяющим держателям карточки с применением реквизитов Карточки получать информацию о состоянии счета, осуществлять операции по счету, а также в случае утери (кражи и др.) Карточки заблокировать ее самостоятельно;</w:t>
      </w:r>
    </w:p>
    <w:p w:rsidR="009F0189" w:rsidRPr="00DC178E" w:rsidRDefault="009F0189" w:rsidP="009F0189">
      <w:pPr>
        <w:tabs>
          <w:tab w:val="num" w:pos="0"/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 xml:space="preserve">- перед поездкой за пределы Республики Беларусь обязательно проверить остаток денежных средств на счете, уточнить установленные ограничения по счету/лимиты расходования средств, обратить внимание на срок действия Карточки. Рекомендуется подключить услугу международного роуминга либо </w:t>
      </w:r>
      <w:proofErr w:type="spellStart"/>
      <w:r w:rsidRPr="00DC178E">
        <w:rPr>
          <w:sz w:val="26"/>
          <w:szCs w:val="26"/>
          <w:lang w:val="en-US"/>
        </w:rPr>
        <w:t>sms</w:t>
      </w:r>
      <w:proofErr w:type="spellEnd"/>
      <w:r w:rsidRPr="00DC178E">
        <w:rPr>
          <w:sz w:val="26"/>
          <w:szCs w:val="26"/>
        </w:rPr>
        <w:t>-роуминга;</w:t>
      </w:r>
    </w:p>
    <w:p w:rsidR="009F0189" w:rsidRPr="00DC178E" w:rsidRDefault="009F0189" w:rsidP="009F0189">
      <w:pPr>
        <w:tabs>
          <w:tab w:val="num" w:pos="0"/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ограничить совершение операций с использованием Карточки в странах, которые относятся к числу стран с повышенным риском хищения данных магнитной полосы карточек, в том числе страны Азиатско-Тихоокеанского региона (в частности, Таиланд и Малайзия), Украина, Великобритания, Турция, Болгария; в Российской Федерации – города Москва и Санкт-Петербург;</w:t>
      </w:r>
    </w:p>
    <w:p w:rsidR="009F0189" w:rsidRPr="00DC178E" w:rsidRDefault="009F0189" w:rsidP="009F0189">
      <w:pPr>
        <w:tabs>
          <w:tab w:val="num" w:pos="0"/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sz w:val="26"/>
          <w:szCs w:val="26"/>
        </w:rPr>
        <w:t>- для совершения операций за пределами Республики Беларусь использовать отдельную Карточку, предназначенную только для данной цели (не рекомендуется использовать сберегательные и зарплатные Карточки).</w:t>
      </w:r>
    </w:p>
    <w:p w:rsidR="009F0189" w:rsidRPr="00DC178E" w:rsidRDefault="009F0189" w:rsidP="009F0189">
      <w:pPr>
        <w:tabs>
          <w:tab w:val="num" w:pos="180"/>
        </w:tabs>
        <w:autoSpaceDE w:val="0"/>
        <w:autoSpaceDN w:val="0"/>
        <w:adjustRightInd w:val="0"/>
        <w:ind w:left="-360" w:firstLine="540"/>
        <w:jc w:val="both"/>
        <w:rPr>
          <w:sz w:val="26"/>
          <w:szCs w:val="26"/>
        </w:rPr>
      </w:pPr>
      <w:r w:rsidRPr="00DC178E">
        <w:rPr>
          <w:b/>
          <w:sz w:val="26"/>
          <w:szCs w:val="26"/>
        </w:rPr>
        <w:t>ВНИМАНИЕ!</w:t>
      </w:r>
      <w:r w:rsidRPr="00DC178E">
        <w:rPr>
          <w:sz w:val="26"/>
          <w:szCs w:val="26"/>
        </w:rPr>
        <w:t xml:space="preserve"> ОАО «</w:t>
      </w:r>
      <w:proofErr w:type="spellStart"/>
      <w:r w:rsidRPr="00DC178E">
        <w:rPr>
          <w:sz w:val="26"/>
          <w:szCs w:val="26"/>
        </w:rPr>
        <w:t>Технобанк</w:t>
      </w:r>
      <w:proofErr w:type="spellEnd"/>
      <w:r w:rsidRPr="00DC178E">
        <w:rPr>
          <w:sz w:val="26"/>
          <w:szCs w:val="26"/>
        </w:rPr>
        <w:t xml:space="preserve">» </w:t>
      </w:r>
      <w:r w:rsidRPr="00DC178E">
        <w:rPr>
          <w:b/>
          <w:sz w:val="26"/>
          <w:szCs w:val="26"/>
        </w:rPr>
        <w:t>НЕ НАПРАВЛЯЕТ</w:t>
      </w:r>
      <w:r w:rsidRPr="00DC178E">
        <w:rPr>
          <w:sz w:val="26"/>
          <w:szCs w:val="26"/>
        </w:rPr>
        <w:t xml:space="preserve"> писем (сообщений и др.) держателям карточек с просьбой подтвердить номер карты, срок ее действия, ПИН-код либо другие реквизиты Вашей Карточки.</w:t>
      </w:r>
    </w:p>
    <w:p w:rsidR="009F0189" w:rsidRPr="00DC178E" w:rsidRDefault="009F0189" w:rsidP="009F0189">
      <w:pPr>
        <w:autoSpaceDE w:val="0"/>
        <w:autoSpaceDN w:val="0"/>
        <w:adjustRightInd w:val="0"/>
        <w:ind w:left="-360" w:right="-273" w:firstLine="540"/>
        <w:jc w:val="center"/>
        <w:rPr>
          <w:b/>
          <w:bCs/>
          <w:sz w:val="26"/>
          <w:szCs w:val="26"/>
        </w:rPr>
      </w:pPr>
      <w:r w:rsidRPr="00DC178E">
        <w:rPr>
          <w:b/>
          <w:sz w:val="26"/>
          <w:szCs w:val="26"/>
        </w:rPr>
        <w:t>Служба поддержки держателей карточек ОАО «</w:t>
      </w:r>
      <w:proofErr w:type="spellStart"/>
      <w:r w:rsidRPr="00DC178E">
        <w:rPr>
          <w:b/>
          <w:sz w:val="26"/>
          <w:szCs w:val="26"/>
        </w:rPr>
        <w:t>Технобанк</w:t>
      </w:r>
      <w:proofErr w:type="spellEnd"/>
      <w:r w:rsidRPr="00DC178E">
        <w:rPr>
          <w:b/>
          <w:sz w:val="26"/>
          <w:szCs w:val="26"/>
        </w:rPr>
        <w:t xml:space="preserve">» </w:t>
      </w:r>
      <w:r w:rsidRPr="00DC178E">
        <w:rPr>
          <w:b/>
          <w:bCs/>
          <w:sz w:val="26"/>
          <w:szCs w:val="26"/>
        </w:rPr>
        <w:t>+375(17)237-43-73, +375(29)348-62-93 (</w:t>
      </w:r>
      <w:proofErr w:type="spellStart"/>
      <w:r w:rsidRPr="00DC178E">
        <w:rPr>
          <w:b/>
          <w:bCs/>
          <w:sz w:val="26"/>
          <w:szCs w:val="26"/>
          <w:lang w:val="en-US"/>
        </w:rPr>
        <w:t>Velc</w:t>
      </w:r>
      <w:r>
        <w:rPr>
          <w:b/>
          <w:bCs/>
          <w:sz w:val="26"/>
          <w:szCs w:val="26"/>
          <w:lang w:val="en-US"/>
        </w:rPr>
        <w:t>om</w:t>
      </w:r>
      <w:proofErr w:type="spellEnd"/>
      <w:r w:rsidRPr="00DC178E">
        <w:rPr>
          <w:b/>
          <w:bCs/>
          <w:sz w:val="26"/>
          <w:szCs w:val="26"/>
        </w:rPr>
        <w:t>)</w:t>
      </w:r>
    </w:p>
    <w:p w:rsidR="009F0189" w:rsidRDefault="009F0189" w:rsidP="009F0189">
      <w:pPr>
        <w:ind w:left="-360" w:right="-273" w:firstLine="540"/>
        <w:jc w:val="center"/>
        <w:rPr>
          <w:sz w:val="26"/>
          <w:szCs w:val="26"/>
        </w:rPr>
      </w:pPr>
      <w:r w:rsidRPr="00DC178E">
        <w:rPr>
          <w:sz w:val="26"/>
          <w:szCs w:val="26"/>
        </w:rPr>
        <w:t xml:space="preserve">в рабочие дни: </w:t>
      </w:r>
      <w:proofErr w:type="spellStart"/>
      <w:r w:rsidRPr="00DC178E">
        <w:rPr>
          <w:sz w:val="26"/>
          <w:szCs w:val="26"/>
        </w:rPr>
        <w:t>пн-чт</w:t>
      </w:r>
      <w:proofErr w:type="spellEnd"/>
      <w:r w:rsidRPr="00DC178E">
        <w:rPr>
          <w:sz w:val="26"/>
          <w:szCs w:val="26"/>
        </w:rPr>
        <w:t xml:space="preserve">: 08.30 - 17.30, </w:t>
      </w:r>
      <w:proofErr w:type="spellStart"/>
      <w:r w:rsidRPr="00DC178E">
        <w:rPr>
          <w:sz w:val="26"/>
          <w:szCs w:val="26"/>
        </w:rPr>
        <w:t>пт-сб</w:t>
      </w:r>
      <w:proofErr w:type="spellEnd"/>
      <w:r w:rsidRPr="00DC178E">
        <w:rPr>
          <w:sz w:val="26"/>
          <w:szCs w:val="26"/>
        </w:rPr>
        <w:t xml:space="preserve"> - с 08.30 до 16.15 (перерыв с 00.00-01.00); </w:t>
      </w:r>
    </w:p>
    <w:p w:rsidR="009F0189" w:rsidRPr="00DC178E" w:rsidRDefault="009F0189" w:rsidP="009F0189">
      <w:pPr>
        <w:ind w:left="-360" w:right="-273" w:firstLine="540"/>
        <w:jc w:val="center"/>
        <w:rPr>
          <w:sz w:val="26"/>
          <w:szCs w:val="26"/>
        </w:rPr>
      </w:pPr>
      <w:r w:rsidRPr="00DC178E">
        <w:rPr>
          <w:sz w:val="26"/>
          <w:szCs w:val="26"/>
        </w:rPr>
        <w:t xml:space="preserve">в выходные и праздничные круглосуточно (перерывы с 13.15 - 14.00, с 00.00 - 01.00) </w:t>
      </w:r>
      <w:proofErr w:type="gramStart"/>
      <w:r w:rsidRPr="00DC178E">
        <w:rPr>
          <w:sz w:val="26"/>
          <w:szCs w:val="26"/>
        </w:rPr>
        <w:t>по тел</w:t>
      </w:r>
      <w:proofErr w:type="gramEnd"/>
      <w:r w:rsidRPr="00DC178E">
        <w:rPr>
          <w:sz w:val="26"/>
          <w:szCs w:val="26"/>
        </w:rPr>
        <w:t>: +</w:t>
      </w:r>
      <w:r w:rsidRPr="00DC178E">
        <w:rPr>
          <w:b/>
          <w:sz w:val="26"/>
          <w:szCs w:val="26"/>
        </w:rPr>
        <w:t xml:space="preserve">375 (17) 218-59-59 </w:t>
      </w:r>
      <w:r w:rsidRPr="00DC178E">
        <w:rPr>
          <w:sz w:val="26"/>
          <w:szCs w:val="26"/>
        </w:rPr>
        <w:t xml:space="preserve">(ОАО «Банк </w:t>
      </w:r>
      <w:proofErr w:type="spellStart"/>
      <w:r w:rsidRPr="00DC178E">
        <w:rPr>
          <w:sz w:val="26"/>
          <w:szCs w:val="26"/>
        </w:rPr>
        <w:t>БелВЭБ</w:t>
      </w:r>
      <w:proofErr w:type="spellEnd"/>
      <w:r w:rsidRPr="00DC178E">
        <w:rPr>
          <w:sz w:val="26"/>
          <w:szCs w:val="26"/>
        </w:rPr>
        <w:t>»).</w:t>
      </w:r>
    </w:p>
    <w:p w:rsidR="009F0189" w:rsidRPr="00DC178E" w:rsidRDefault="009F0189" w:rsidP="009F0189">
      <w:pPr>
        <w:ind w:right="-273"/>
        <w:rPr>
          <w:sz w:val="26"/>
          <w:szCs w:val="26"/>
        </w:rPr>
      </w:pPr>
      <w:r w:rsidRPr="00DC178E">
        <w:rPr>
          <w:sz w:val="26"/>
          <w:szCs w:val="26"/>
        </w:rPr>
        <w:t>Получил</w:t>
      </w:r>
      <w:r w:rsidRPr="00887840">
        <w:rPr>
          <w:sz w:val="26"/>
          <w:szCs w:val="26"/>
        </w:rPr>
        <w:t xml:space="preserve"> (</w:t>
      </w:r>
      <w:r w:rsidRPr="00DC178E">
        <w:rPr>
          <w:sz w:val="26"/>
          <w:szCs w:val="26"/>
        </w:rPr>
        <w:t>а</w:t>
      </w:r>
      <w:r w:rsidRPr="00887840">
        <w:rPr>
          <w:sz w:val="26"/>
          <w:szCs w:val="26"/>
        </w:rPr>
        <w:t>)</w:t>
      </w:r>
      <w:r w:rsidRPr="00DC178E">
        <w:rPr>
          <w:sz w:val="26"/>
          <w:szCs w:val="26"/>
        </w:rPr>
        <w:t xml:space="preserve"> _________________</w:t>
      </w:r>
      <w:r w:rsidRPr="00887840">
        <w:rPr>
          <w:sz w:val="26"/>
          <w:szCs w:val="26"/>
        </w:rPr>
        <w:t>_________</w:t>
      </w:r>
      <w:r w:rsidRPr="00DC178E">
        <w:rPr>
          <w:sz w:val="26"/>
          <w:szCs w:val="26"/>
        </w:rPr>
        <w:t xml:space="preserve">   /                      </w:t>
      </w:r>
      <w:r w:rsidRPr="00887840">
        <w:rPr>
          <w:sz w:val="26"/>
          <w:szCs w:val="26"/>
        </w:rPr>
        <w:t xml:space="preserve">                     </w:t>
      </w:r>
      <w:r w:rsidRPr="00DC178E">
        <w:rPr>
          <w:sz w:val="26"/>
          <w:szCs w:val="26"/>
        </w:rPr>
        <w:t xml:space="preserve">                       /</w:t>
      </w:r>
    </w:p>
    <w:p w:rsidR="00CE1EDB" w:rsidRDefault="009F0189" w:rsidP="009F0189">
      <w:pPr>
        <w:ind w:right="-273"/>
      </w:pPr>
      <w:r w:rsidRPr="00DC178E">
        <w:rPr>
          <w:sz w:val="26"/>
          <w:szCs w:val="26"/>
        </w:rPr>
        <w:t>«_____</w:t>
      </w:r>
      <w:proofErr w:type="gramStart"/>
      <w:r w:rsidRPr="00DC178E">
        <w:rPr>
          <w:sz w:val="26"/>
          <w:szCs w:val="26"/>
        </w:rPr>
        <w:t>_»_</w:t>
      </w:r>
      <w:proofErr w:type="gramEnd"/>
      <w:r w:rsidRPr="00DC178E">
        <w:rPr>
          <w:sz w:val="26"/>
          <w:szCs w:val="26"/>
        </w:rPr>
        <w:t xml:space="preserve">_________________20___г.  </w:t>
      </w:r>
    </w:p>
    <w:sectPr w:rsidR="00CE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9"/>
    <w:rsid w:val="009F0189"/>
    <w:rsid w:val="00C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6A082F-B484-426A-9D9F-CB12E77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0189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0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F0189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F018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9F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Бояренко Ольга Михайловна</dc:creator>
  <cp:keywords/>
  <dc:description/>
  <cp:lastModifiedBy>Бояренко Ольга Михайловна</cp:lastModifiedBy>
  <cp:revision>1</cp:revision>
  <dcterms:created xsi:type="dcterms:W3CDTF">2016-11-01T11:16:00Z</dcterms:created>
  <dcterms:modified xsi:type="dcterms:W3CDTF">2016-11-01T11:17:00Z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1688586718</vt:i4>
  </property>
  <property fmtid="{D5CDD505-2E9C-101B-9397-08002B2CF9AE}" pid="3" name="_NewReviewCycle">
    <vt:lpwstr/>
  </property>
  <property fmtid="{D5CDD505-2E9C-101B-9397-08002B2CF9AE}" pid="4" name="_EmailSubject">
    <vt:lpwstr>Правила</vt:lpwstr>
  </property>
  <property fmtid="{D5CDD505-2E9C-101B-9397-08002B2CF9AE}" pid="5" name="_AuthorEmail">
    <vt:lpwstr>o.boyarenko@tb.by</vt:lpwstr>
  </property>
  <property fmtid="{D5CDD505-2E9C-101B-9397-08002B2CF9AE}" pid="6" name="_AuthorEmailDisplayName">
    <vt:lpwstr>Бояренко Ольга Михайловна</vt:lpwstr>
  </property>
</Properties>
</file>